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0296" w14:textId="13CEE3D1" w:rsidR="001C00FB" w:rsidRPr="004D081D" w:rsidRDefault="0048606A" w:rsidP="00993D10">
      <w:pPr>
        <w:spacing w:line="300" w:lineRule="auto"/>
        <w:jc w:val="center"/>
        <w:rPr>
          <w:rFonts w:cs="Arial"/>
          <w:b/>
          <w:bCs/>
          <w:sz w:val="22"/>
          <w:szCs w:val="22"/>
        </w:rPr>
      </w:pPr>
      <w:r w:rsidRPr="004D081D">
        <w:rPr>
          <w:rFonts w:cs="Arial"/>
          <w:b/>
          <w:bCs/>
          <w:sz w:val="22"/>
          <w:szCs w:val="22"/>
        </w:rPr>
        <w:t>202</w:t>
      </w:r>
      <w:r w:rsidR="002365D3">
        <w:rPr>
          <w:rFonts w:cs="Arial"/>
          <w:b/>
          <w:bCs/>
          <w:sz w:val="22"/>
          <w:szCs w:val="22"/>
        </w:rPr>
        <w:t>6</w:t>
      </w:r>
      <w:r w:rsidRPr="004D081D">
        <w:rPr>
          <w:rFonts w:cs="Arial"/>
          <w:b/>
          <w:bCs/>
          <w:sz w:val="22"/>
          <w:szCs w:val="22"/>
        </w:rPr>
        <w:t xml:space="preserve"> </w:t>
      </w:r>
      <w:r w:rsidR="009724A0" w:rsidRPr="004D081D">
        <w:rPr>
          <w:rFonts w:cs="Arial"/>
          <w:b/>
          <w:bCs/>
          <w:sz w:val="22"/>
          <w:szCs w:val="22"/>
        </w:rPr>
        <w:t xml:space="preserve">COMMUNITIES OF PRACTICE </w:t>
      </w:r>
      <w:r w:rsidR="001C00FB" w:rsidRPr="004D081D">
        <w:rPr>
          <w:rFonts w:cs="Arial"/>
          <w:b/>
          <w:bCs/>
          <w:sz w:val="22"/>
          <w:szCs w:val="22"/>
        </w:rPr>
        <w:br/>
      </w:r>
      <w:r w:rsidR="00391C52" w:rsidRPr="004D081D">
        <w:rPr>
          <w:rFonts w:cs="Arial"/>
          <w:b/>
          <w:bCs/>
          <w:sz w:val="22"/>
          <w:szCs w:val="22"/>
        </w:rPr>
        <w:t xml:space="preserve">CALL </w:t>
      </w:r>
      <w:r w:rsidR="001C00FB" w:rsidRPr="004D081D">
        <w:rPr>
          <w:rFonts w:cs="Arial"/>
          <w:b/>
          <w:bCs/>
          <w:sz w:val="22"/>
          <w:szCs w:val="22"/>
        </w:rPr>
        <w:t>SCHEDULE</w:t>
      </w:r>
      <w:r w:rsidR="00D0224E" w:rsidRPr="004D081D">
        <w:rPr>
          <w:rFonts w:cs="Arial"/>
          <w:b/>
          <w:bCs/>
          <w:sz w:val="22"/>
          <w:szCs w:val="22"/>
        </w:rPr>
        <w:t xml:space="preserve"> AND CONTACT LIST</w:t>
      </w:r>
    </w:p>
    <w:p w14:paraId="40E06239" w14:textId="77777777" w:rsidR="001C00FB" w:rsidRPr="004D081D" w:rsidRDefault="001C00FB" w:rsidP="004D081D">
      <w:pPr>
        <w:spacing w:line="300" w:lineRule="auto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3690"/>
        <w:gridCol w:w="9720"/>
      </w:tblGrid>
      <w:tr w:rsidR="004D081D" w:rsidRPr="004D081D" w14:paraId="5569B0C2" w14:textId="77777777" w:rsidTr="002365D3">
        <w:tc>
          <w:tcPr>
            <w:tcW w:w="3690" w:type="dxa"/>
          </w:tcPr>
          <w:p w14:paraId="43B05FA7" w14:textId="3865371F" w:rsidR="001C00FB" w:rsidRPr="004D081D" w:rsidRDefault="002365D3" w:rsidP="004D081D">
            <w:pPr>
              <w:spacing w:line="300" w:lineRule="auto"/>
              <w:rPr>
                <w:rFonts w:cs="Arial"/>
                <w:b/>
                <w:bCs/>
                <w:sz w:val="22"/>
                <w:szCs w:val="22"/>
              </w:rPr>
            </w:pPr>
            <w:bookmarkStart w:id="0" w:name="_Hlk123826639"/>
            <w:bookmarkStart w:id="1" w:name="_Hlk31363287"/>
            <w:r>
              <w:rPr>
                <w:rFonts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9720" w:type="dxa"/>
          </w:tcPr>
          <w:p w14:paraId="60526E98" w14:textId="44B3B65D" w:rsidR="001C00FB" w:rsidRPr="004D081D" w:rsidRDefault="002365D3" w:rsidP="004D081D">
            <w:pPr>
              <w:spacing w:line="30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Webinar Topic</w:t>
            </w:r>
          </w:p>
        </w:tc>
      </w:tr>
      <w:bookmarkEnd w:id="1"/>
      <w:tr w:rsidR="002365D3" w:rsidRPr="004D081D" w14:paraId="1FDD5C72" w14:textId="77777777" w:rsidTr="002365D3">
        <w:tc>
          <w:tcPr>
            <w:tcW w:w="3690" w:type="dxa"/>
          </w:tcPr>
          <w:p w14:paraId="52AEDFC3" w14:textId="5F985168" w:rsidR="002365D3" w:rsidRPr="004D081D" w:rsidRDefault="002365D3" w:rsidP="002365D3">
            <w:pPr>
              <w:pStyle w:val="ListParagraph"/>
              <w:numPr>
                <w:ilvl w:val="0"/>
                <w:numId w:val="5"/>
              </w:numPr>
              <w:spacing w:line="30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863C5">
              <w:t>January 29, 2026- 12pm CST</w:t>
            </w:r>
          </w:p>
        </w:tc>
        <w:tc>
          <w:tcPr>
            <w:tcW w:w="9720" w:type="dxa"/>
          </w:tcPr>
          <w:p w14:paraId="19CB1B27" w14:textId="1F3D8717" w:rsidR="002365D3" w:rsidRPr="004D081D" w:rsidRDefault="002365D3" w:rsidP="002365D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863C5">
              <w:t>Welcome to STT V2.0- What to Expect</w:t>
            </w:r>
          </w:p>
        </w:tc>
      </w:tr>
      <w:tr w:rsidR="002365D3" w:rsidRPr="004D081D" w14:paraId="25776DB1" w14:textId="77777777" w:rsidTr="002365D3">
        <w:trPr>
          <w:trHeight w:val="323"/>
        </w:trPr>
        <w:tc>
          <w:tcPr>
            <w:tcW w:w="3690" w:type="dxa"/>
          </w:tcPr>
          <w:p w14:paraId="0A303A83" w14:textId="04CC92AC" w:rsidR="002365D3" w:rsidRPr="00EE69AA" w:rsidRDefault="002365D3" w:rsidP="002365D3">
            <w:pPr>
              <w:pStyle w:val="ListParagraph"/>
              <w:numPr>
                <w:ilvl w:val="0"/>
                <w:numId w:val="1"/>
              </w:numPr>
              <w:spacing w:line="30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863C5">
              <w:t>February 24, 2026- 12pm CST</w:t>
            </w:r>
          </w:p>
        </w:tc>
        <w:tc>
          <w:tcPr>
            <w:tcW w:w="9720" w:type="dxa"/>
          </w:tcPr>
          <w:p w14:paraId="774176CC" w14:textId="68F7811F" w:rsidR="002365D3" w:rsidRPr="002365D3" w:rsidRDefault="002365D3" w:rsidP="002365D3">
            <w:pPr>
              <w:spacing w:line="300" w:lineRule="auto"/>
              <w:rPr>
                <w:rFonts w:cs="Arial"/>
                <w:sz w:val="22"/>
                <w:szCs w:val="22"/>
              </w:rPr>
            </w:pPr>
            <w:r w:rsidRPr="002365D3">
              <w:t>Outreach and Partnerships</w:t>
            </w:r>
          </w:p>
        </w:tc>
      </w:tr>
      <w:tr w:rsidR="002365D3" w:rsidRPr="004D081D" w14:paraId="3FC1F637" w14:textId="77777777" w:rsidTr="002365D3">
        <w:tc>
          <w:tcPr>
            <w:tcW w:w="3690" w:type="dxa"/>
          </w:tcPr>
          <w:p w14:paraId="71B7E342" w14:textId="720CE71B" w:rsidR="002365D3" w:rsidRPr="004D081D" w:rsidRDefault="002365D3" w:rsidP="002365D3">
            <w:pPr>
              <w:pStyle w:val="ListParagraph"/>
              <w:numPr>
                <w:ilvl w:val="0"/>
                <w:numId w:val="2"/>
              </w:numPr>
              <w:spacing w:line="30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863C5">
              <w:t>March 24, 2026- 12pm CST</w:t>
            </w:r>
          </w:p>
        </w:tc>
        <w:tc>
          <w:tcPr>
            <w:tcW w:w="9720" w:type="dxa"/>
          </w:tcPr>
          <w:p w14:paraId="36965184" w14:textId="609F20FC" w:rsidR="002365D3" w:rsidRPr="002365D3" w:rsidRDefault="002365D3" w:rsidP="002365D3">
            <w:pPr>
              <w:spacing w:line="300" w:lineRule="auto"/>
              <w:rPr>
                <w:rFonts w:cs="Arial"/>
                <w:sz w:val="22"/>
                <w:szCs w:val="22"/>
              </w:rPr>
            </w:pPr>
            <w:r w:rsidRPr="002365D3">
              <w:rPr>
                <w:rFonts w:cs="Arial"/>
                <w:sz w:val="22"/>
                <w:szCs w:val="22"/>
              </w:rPr>
              <w:t>Program Flow and Follow-Up</w:t>
            </w:r>
          </w:p>
        </w:tc>
      </w:tr>
      <w:tr w:rsidR="002365D3" w:rsidRPr="004D081D" w14:paraId="56F7CC61" w14:textId="77777777" w:rsidTr="002365D3">
        <w:tc>
          <w:tcPr>
            <w:tcW w:w="3690" w:type="dxa"/>
          </w:tcPr>
          <w:p w14:paraId="38B08714" w14:textId="21F504DE" w:rsidR="002365D3" w:rsidRPr="004D081D" w:rsidRDefault="002365D3" w:rsidP="002365D3">
            <w:pPr>
              <w:pStyle w:val="ListParagraph"/>
              <w:numPr>
                <w:ilvl w:val="0"/>
                <w:numId w:val="2"/>
              </w:numPr>
              <w:spacing w:line="30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863C5">
              <w:t>December 2026-  Date/Time TBD</w:t>
            </w:r>
          </w:p>
        </w:tc>
        <w:tc>
          <w:tcPr>
            <w:tcW w:w="9720" w:type="dxa"/>
          </w:tcPr>
          <w:p w14:paraId="673AD484" w14:textId="59DCD748" w:rsidR="002365D3" w:rsidRPr="004D081D" w:rsidRDefault="002365D3" w:rsidP="002365D3">
            <w:pPr>
              <w:spacing w:line="30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863C5">
              <w:t>YEAR END WRAP U</w:t>
            </w:r>
          </w:p>
        </w:tc>
      </w:tr>
    </w:tbl>
    <w:bookmarkEnd w:id="0"/>
    <w:p w14:paraId="46F90FE1" w14:textId="3E87B58B" w:rsidR="004454B8" w:rsidRPr="004D081D" w:rsidRDefault="00D0224E" w:rsidP="004D081D">
      <w:pPr>
        <w:spacing w:line="300" w:lineRule="auto"/>
        <w:ind w:left="5040" w:firstLine="720"/>
        <w:rPr>
          <w:rFonts w:cs="Arial"/>
          <w:b/>
          <w:bCs/>
          <w:sz w:val="22"/>
          <w:szCs w:val="22"/>
        </w:rPr>
      </w:pPr>
      <w:r w:rsidRPr="004D081D">
        <w:rPr>
          <w:rFonts w:cs="Arial"/>
          <w:b/>
          <w:bCs/>
          <w:sz w:val="22"/>
          <w:szCs w:val="22"/>
        </w:rPr>
        <w:t>C</w:t>
      </w:r>
      <w:r w:rsidR="004454B8" w:rsidRPr="004D081D">
        <w:rPr>
          <w:rFonts w:cs="Arial"/>
          <w:b/>
          <w:bCs/>
          <w:sz w:val="22"/>
          <w:szCs w:val="22"/>
        </w:rPr>
        <w:t>ONTACT LIST</w:t>
      </w:r>
    </w:p>
    <w:tbl>
      <w:tblPr>
        <w:tblW w:w="13680" w:type="dxa"/>
        <w:tblInd w:w="-1090" w:type="dxa"/>
        <w:tblLook w:val="04A0" w:firstRow="1" w:lastRow="0" w:firstColumn="1" w:lastColumn="0" w:noHBand="0" w:noVBand="1"/>
      </w:tblPr>
      <w:tblGrid>
        <w:gridCol w:w="3166"/>
        <w:gridCol w:w="2665"/>
        <w:gridCol w:w="3198"/>
        <w:gridCol w:w="4651"/>
      </w:tblGrid>
      <w:tr w:rsidR="00993D10" w:rsidRPr="00993D10" w14:paraId="6ABE498C" w14:textId="77777777" w:rsidTr="00993D10">
        <w:trPr>
          <w:trHeight w:val="552"/>
        </w:trPr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D3DF96" w14:textId="77777777" w:rsidR="00993D10" w:rsidRPr="00993D10" w:rsidRDefault="00993D10" w:rsidP="00993D1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993D10">
              <w:rPr>
                <w:rFonts w:eastAsia="Times New Roman" w:cs="Arial"/>
                <w:b/>
                <w:bCs/>
                <w:color w:val="000000"/>
                <w:szCs w:val="20"/>
              </w:rPr>
              <w:t>See, Test &amp; Treat Grantee Institution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352E6B" w14:textId="77777777" w:rsidR="00993D10" w:rsidRPr="00993D10" w:rsidRDefault="00993D10" w:rsidP="00993D1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993D10">
              <w:rPr>
                <w:rFonts w:eastAsia="Times New Roman" w:cs="Arial"/>
                <w:b/>
                <w:bCs/>
                <w:color w:val="000000"/>
                <w:szCs w:val="20"/>
              </w:rPr>
              <w:t>POINT OF CONTACT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42B02A" w14:textId="77777777" w:rsidR="00993D10" w:rsidRPr="00993D10" w:rsidRDefault="00993D10" w:rsidP="00993D1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993D10">
              <w:rPr>
                <w:rFonts w:eastAsia="Times New Roman" w:cs="Arial"/>
                <w:b/>
                <w:bCs/>
                <w:color w:val="000000"/>
                <w:szCs w:val="20"/>
              </w:rPr>
              <w:t>Email address</w:t>
            </w:r>
          </w:p>
        </w:tc>
        <w:tc>
          <w:tcPr>
            <w:tcW w:w="465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6D074F" w14:textId="77777777" w:rsidR="00993D10" w:rsidRPr="00993D10" w:rsidRDefault="00993D10" w:rsidP="00993D1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993D10">
              <w:rPr>
                <w:rFonts w:eastAsia="Times New Roman" w:cs="Arial"/>
                <w:b/>
                <w:bCs/>
                <w:color w:val="000000"/>
                <w:szCs w:val="20"/>
              </w:rPr>
              <w:t>LEAD PATHOLOGIST</w:t>
            </w:r>
          </w:p>
        </w:tc>
      </w:tr>
      <w:tr w:rsidR="00993D10" w:rsidRPr="00993D10" w14:paraId="47B14B6B" w14:textId="77777777" w:rsidTr="00993D10">
        <w:trPr>
          <w:trHeight w:val="394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18769F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Cambridge Health Alliance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8B87C8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Doug Kress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DE4CB36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dkress@challiance.org</w:t>
            </w:r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54C25D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Hashem Ayyad, MD, FCAP</w:t>
            </w:r>
          </w:p>
        </w:tc>
      </w:tr>
      <w:tr w:rsidR="00993D10" w:rsidRPr="00993D10" w14:paraId="58B2A84A" w14:textId="77777777" w:rsidTr="00993D10">
        <w:trPr>
          <w:trHeight w:val="540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71558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Liberty Dayton Regional Medical Center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EACA20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Melissa Richards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D5922E3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mrichards@libertydaytonrmc.com</w:t>
            </w:r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9C4291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Laura Quintero, MD, FCAP</w:t>
            </w:r>
          </w:p>
        </w:tc>
      </w:tr>
      <w:tr w:rsidR="00993D10" w:rsidRPr="00993D10" w14:paraId="4D159464" w14:textId="77777777" w:rsidTr="00993D10">
        <w:trPr>
          <w:trHeight w:val="540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EF0336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Loyola University Medical Center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5B10C5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Kathleen Fergus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9F53D3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kfergus@lumc.edu</w:t>
            </w:r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F5F7B9A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Eva Wojcik, MD, FCAP</w:t>
            </w:r>
          </w:p>
        </w:tc>
      </w:tr>
      <w:tr w:rsidR="00993D10" w:rsidRPr="00993D10" w14:paraId="066271A5" w14:textId="77777777" w:rsidTr="00993D10">
        <w:trPr>
          <w:trHeight w:val="540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FEAAB2D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North Country HealthCare Arizona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8B5B7EF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Kristi Boniella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5E3CD0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kboniella@nchcaz.org</w:t>
            </w:r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04FF478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Elaine Pirruccello, DO, FCAP</w:t>
            </w:r>
          </w:p>
        </w:tc>
      </w:tr>
      <w:tr w:rsidR="00993D10" w:rsidRPr="00993D10" w14:paraId="669AB67F" w14:textId="77777777" w:rsidTr="00993D10">
        <w:trPr>
          <w:trHeight w:val="540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E7673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Oregon Health Sciences University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02D367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Vanderlene Kung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74BDAE" w14:textId="77777777" w:rsidR="00993D10" w:rsidRPr="00993D10" w:rsidRDefault="00993D10" w:rsidP="00993D10">
            <w:pPr>
              <w:jc w:val="center"/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</w:rPr>
            </w:pPr>
            <w:hyperlink r:id="rId5" w:tgtFrame="_blank" w:history="1">
              <w:r w:rsidRPr="00993D10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</w:rPr>
                <w:t>kungv@ohsu.edu</w:t>
              </w:r>
            </w:hyperlink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9D9CF2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Vanderlene Kung, MD, FCAP Zhengchun Lu, MD, FCAP</w:t>
            </w:r>
          </w:p>
        </w:tc>
      </w:tr>
      <w:tr w:rsidR="00993D10" w:rsidRPr="00993D10" w14:paraId="7A574DB9" w14:textId="77777777" w:rsidTr="00993D10">
        <w:trPr>
          <w:trHeight w:val="295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580405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St Elizabeth Medical Center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39F2482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Ami Brown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487042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ami.brown@stelizabeth.com</w:t>
            </w:r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07766F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Jeremy Hart, MD, FCAP</w:t>
            </w:r>
          </w:p>
        </w:tc>
      </w:tr>
      <w:tr w:rsidR="00993D10" w:rsidRPr="00993D10" w14:paraId="4A233B96" w14:textId="77777777" w:rsidTr="00993D10">
        <w:trPr>
          <w:trHeight w:val="540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4DA467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Faith Appalachia St Mary's Medical Center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A8AFFF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Rory Chapman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4CCC4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rory.chapman@mhnetwork.org</w:t>
            </w:r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E040D0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Yanina G. Nikolaus, MD</w:t>
            </w:r>
          </w:p>
        </w:tc>
      </w:tr>
      <w:tr w:rsidR="00993D10" w:rsidRPr="00993D10" w14:paraId="2DAB7C7D" w14:textId="77777777" w:rsidTr="00993D10">
        <w:trPr>
          <w:trHeight w:val="540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4B1C308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University of Mississippi Medical Center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93E611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Jimmie Wells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EEE040D" w14:textId="77777777" w:rsidR="00993D10" w:rsidRPr="00993D10" w:rsidRDefault="00993D10" w:rsidP="00993D10">
            <w:pPr>
              <w:jc w:val="center"/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</w:rPr>
            </w:pPr>
            <w:hyperlink r:id="rId6" w:tgtFrame="_blank" w:history="1">
              <w:r w:rsidRPr="00993D10">
                <w:rPr>
                  <w:rFonts w:ascii="Aptos Narrow" w:eastAsia="Times New Roman" w:hAnsi="Aptos Narrow" w:cs="Times New Roman"/>
                  <w:color w:val="467886"/>
                  <w:sz w:val="22"/>
                  <w:szCs w:val="22"/>
                  <w:u w:val="single"/>
                </w:rPr>
                <w:t>JGW2779@umc.edu</w:t>
              </w:r>
            </w:hyperlink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C1E3385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Varsha Manucha, MD, FCAP</w:t>
            </w:r>
          </w:p>
        </w:tc>
      </w:tr>
      <w:tr w:rsidR="00993D10" w:rsidRPr="00993D10" w14:paraId="01F1BB70" w14:textId="77777777" w:rsidTr="00993D10">
        <w:trPr>
          <w:trHeight w:val="223"/>
        </w:trPr>
        <w:tc>
          <w:tcPr>
            <w:tcW w:w="316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6D394F6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White Plains Hospital</w:t>
            </w:r>
          </w:p>
        </w:tc>
        <w:tc>
          <w:tcPr>
            <w:tcW w:w="2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E067B22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Soraia Monteiro</w:t>
            </w:r>
          </w:p>
        </w:tc>
        <w:tc>
          <w:tcPr>
            <w:tcW w:w="31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9AE920D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Soraia Monteiro &lt;smonteiro@wphospital.org&gt;</w:t>
            </w:r>
          </w:p>
        </w:tc>
        <w:tc>
          <w:tcPr>
            <w:tcW w:w="46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260099" w14:textId="77777777" w:rsidR="00993D10" w:rsidRPr="00993D10" w:rsidRDefault="00993D10" w:rsidP="00993D10">
            <w:pPr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993D10">
              <w:rPr>
                <w:rFonts w:eastAsia="Times New Roman" w:cs="Arial"/>
                <w:color w:val="000000"/>
                <w:szCs w:val="20"/>
              </w:rPr>
              <w:t>Baljit Singh, MD, FCAP</w:t>
            </w:r>
          </w:p>
        </w:tc>
      </w:tr>
    </w:tbl>
    <w:p w14:paraId="2B425897" w14:textId="77777777" w:rsidR="00D05EC1" w:rsidRPr="004D081D" w:rsidRDefault="00D05EC1" w:rsidP="00993D10">
      <w:pPr>
        <w:spacing w:line="300" w:lineRule="auto"/>
        <w:rPr>
          <w:rFonts w:cs="Arial"/>
          <w:sz w:val="22"/>
          <w:szCs w:val="22"/>
        </w:rPr>
      </w:pPr>
    </w:p>
    <w:sectPr w:rsidR="00D05EC1" w:rsidRPr="004D081D" w:rsidSect="00E86CA6">
      <w:pgSz w:w="15840" w:h="12240" w:orient="landscape"/>
      <w:pgMar w:top="1800" w:right="1440" w:bottom="180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473"/>
    <w:multiLevelType w:val="hybridMultilevel"/>
    <w:tmpl w:val="4F46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97E3D"/>
    <w:multiLevelType w:val="hybridMultilevel"/>
    <w:tmpl w:val="87FEB21E"/>
    <w:lvl w:ilvl="0" w:tplc="B66841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642D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26AB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6688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79AE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9AB8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A1F0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ACAC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52DB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DDF666F"/>
    <w:multiLevelType w:val="hybridMultilevel"/>
    <w:tmpl w:val="DC820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22D1E"/>
    <w:multiLevelType w:val="hybridMultilevel"/>
    <w:tmpl w:val="4692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5417"/>
    <w:multiLevelType w:val="hybridMultilevel"/>
    <w:tmpl w:val="6E4A9C64"/>
    <w:lvl w:ilvl="0" w:tplc="666841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D50EE"/>
    <w:multiLevelType w:val="hybridMultilevel"/>
    <w:tmpl w:val="DE8E9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6224195">
    <w:abstractNumId w:val="5"/>
  </w:num>
  <w:num w:numId="2" w16cid:durableId="838010645">
    <w:abstractNumId w:val="0"/>
  </w:num>
  <w:num w:numId="3" w16cid:durableId="1864901920">
    <w:abstractNumId w:val="3"/>
  </w:num>
  <w:num w:numId="4" w16cid:durableId="1493720658">
    <w:abstractNumId w:val="4"/>
  </w:num>
  <w:num w:numId="5" w16cid:durableId="1515269671">
    <w:abstractNumId w:val="2"/>
  </w:num>
  <w:num w:numId="6" w16cid:durableId="68428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D7"/>
    <w:rsid w:val="000047A9"/>
    <w:rsid w:val="000070F9"/>
    <w:rsid w:val="00024129"/>
    <w:rsid w:val="00025AEB"/>
    <w:rsid w:val="0004198A"/>
    <w:rsid w:val="00086628"/>
    <w:rsid w:val="000C29AA"/>
    <w:rsid w:val="000F0D29"/>
    <w:rsid w:val="0012222F"/>
    <w:rsid w:val="001504D9"/>
    <w:rsid w:val="00191457"/>
    <w:rsid w:val="001A7A5D"/>
    <w:rsid w:val="001C00FB"/>
    <w:rsid w:val="001D1F61"/>
    <w:rsid w:val="001D74B8"/>
    <w:rsid w:val="001F09BF"/>
    <w:rsid w:val="001F7A0D"/>
    <w:rsid w:val="002365D3"/>
    <w:rsid w:val="00273766"/>
    <w:rsid w:val="002B61D2"/>
    <w:rsid w:val="002E2899"/>
    <w:rsid w:val="00337717"/>
    <w:rsid w:val="003634AF"/>
    <w:rsid w:val="00391C52"/>
    <w:rsid w:val="003A0D76"/>
    <w:rsid w:val="003A369D"/>
    <w:rsid w:val="003F34D2"/>
    <w:rsid w:val="00401379"/>
    <w:rsid w:val="004454B8"/>
    <w:rsid w:val="00465042"/>
    <w:rsid w:val="004652E5"/>
    <w:rsid w:val="0048606A"/>
    <w:rsid w:val="00490D66"/>
    <w:rsid w:val="004D081D"/>
    <w:rsid w:val="005C6133"/>
    <w:rsid w:val="005E6266"/>
    <w:rsid w:val="005F23D7"/>
    <w:rsid w:val="00603970"/>
    <w:rsid w:val="006051A9"/>
    <w:rsid w:val="00665713"/>
    <w:rsid w:val="00677CA8"/>
    <w:rsid w:val="0068369B"/>
    <w:rsid w:val="006E67BF"/>
    <w:rsid w:val="006F14D1"/>
    <w:rsid w:val="00732D3E"/>
    <w:rsid w:val="00776E2D"/>
    <w:rsid w:val="007926FE"/>
    <w:rsid w:val="007A0864"/>
    <w:rsid w:val="007A0E94"/>
    <w:rsid w:val="007A54F6"/>
    <w:rsid w:val="007B22F8"/>
    <w:rsid w:val="007B698F"/>
    <w:rsid w:val="007F1C3E"/>
    <w:rsid w:val="008017DC"/>
    <w:rsid w:val="00806EFA"/>
    <w:rsid w:val="00841503"/>
    <w:rsid w:val="00842799"/>
    <w:rsid w:val="008A1D16"/>
    <w:rsid w:val="008B7272"/>
    <w:rsid w:val="008D6BBC"/>
    <w:rsid w:val="009664DA"/>
    <w:rsid w:val="009724A0"/>
    <w:rsid w:val="00973657"/>
    <w:rsid w:val="00993D10"/>
    <w:rsid w:val="009C5666"/>
    <w:rsid w:val="009D57C4"/>
    <w:rsid w:val="009F21DB"/>
    <w:rsid w:val="009F5E6F"/>
    <w:rsid w:val="00A17553"/>
    <w:rsid w:val="00A555F7"/>
    <w:rsid w:val="00A56361"/>
    <w:rsid w:val="00AE459F"/>
    <w:rsid w:val="00AE654F"/>
    <w:rsid w:val="00AF02F5"/>
    <w:rsid w:val="00AF73F4"/>
    <w:rsid w:val="00B14357"/>
    <w:rsid w:val="00B175AC"/>
    <w:rsid w:val="00B3504F"/>
    <w:rsid w:val="00B747B7"/>
    <w:rsid w:val="00B81401"/>
    <w:rsid w:val="00B92730"/>
    <w:rsid w:val="00B93CA3"/>
    <w:rsid w:val="00BB40B9"/>
    <w:rsid w:val="00BC4A68"/>
    <w:rsid w:val="00BF4E95"/>
    <w:rsid w:val="00C06F0F"/>
    <w:rsid w:val="00C22EE4"/>
    <w:rsid w:val="00C27474"/>
    <w:rsid w:val="00C35103"/>
    <w:rsid w:val="00C7522F"/>
    <w:rsid w:val="00CC68AC"/>
    <w:rsid w:val="00CD31EC"/>
    <w:rsid w:val="00CF70D1"/>
    <w:rsid w:val="00D0224E"/>
    <w:rsid w:val="00D05DA7"/>
    <w:rsid w:val="00D05EC1"/>
    <w:rsid w:val="00D23956"/>
    <w:rsid w:val="00D60DF8"/>
    <w:rsid w:val="00D72C07"/>
    <w:rsid w:val="00D8599E"/>
    <w:rsid w:val="00DC576D"/>
    <w:rsid w:val="00DE1AD2"/>
    <w:rsid w:val="00DF162D"/>
    <w:rsid w:val="00E00DA9"/>
    <w:rsid w:val="00E25EB8"/>
    <w:rsid w:val="00E66FD9"/>
    <w:rsid w:val="00E86CA6"/>
    <w:rsid w:val="00EB0E92"/>
    <w:rsid w:val="00EE69AA"/>
    <w:rsid w:val="00F00DA7"/>
    <w:rsid w:val="00F267EF"/>
    <w:rsid w:val="00FD4D87"/>
    <w:rsid w:val="00FE2A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BC6070"/>
  <w15:chartTrackingRefBased/>
  <w15:docId w15:val="{B95FD43E-24E1-47D8-88C1-2CCA907B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9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445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09BF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B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34D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W2779@umc.edu" TargetMode="External"/><Relationship Id="rId5" Type="http://schemas.openxmlformats.org/officeDocument/2006/relationships/hyperlink" Target="mailto:kungv@oh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1233</Characters>
  <Application>Microsoft Office Word</Application>
  <DocSecurity>0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2</cp:revision>
  <cp:lastPrinted>2020-02-05T21:31:00Z</cp:lastPrinted>
  <dcterms:created xsi:type="dcterms:W3CDTF">2026-01-28T05:27:00Z</dcterms:created>
  <dcterms:modified xsi:type="dcterms:W3CDTF">2026-01-28T05:27:00Z</dcterms:modified>
</cp:coreProperties>
</file>